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FA" w:rsidRDefault="00DA44FA" w:rsidP="00DA44FA">
      <w:pPr>
        <w:ind w:firstLine="709"/>
        <w:jc w:val="center"/>
        <w:rPr>
          <w:rFonts w:ascii="Times New Roman" w:hAnsi="Times New Roman"/>
          <w:lang w:val="uk-UA"/>
        </w:rPr>
      </w:pPr>
    </w:p>
    <w:p w:rsidR="00DA44FA" w:rsidRDefault="00DA44FA" w:rsidP="00DA44FA">
      <w:pPr>
        <w:ind w:firstLine="709"/>
        <w:jc w:val="center"/>
        <w:rPr>
          <w:rFonts w:ascii="Times New Roman" w:hAnsi="Times New Roman"/>
          <w:lang w:val="uk-UA"/>
        </w:rPr>
      </w:pPr>
    </w:p>
    <w:p w:rsidR="00DA44FA" w:rsidRPr="00DA44FA" w:rsidRDefault="00DA44FA" w:rsidP="00DA44FA">
      <w:pPr>
        <w:ind w:left="11328"/>
        <w:rPr>
          <w:rFonts w:ascii="Times New Roman" w:hAnsi="Times New Roman"/>
          <w:lang w:val="uk-UA"/>
        </w:rPr>
      </w:pPr>
      <w:r w:rsidRPr="00DA44FA">
        <w:rPr>
          <w:rFonts w:ascii="Times New Roman" w:hAnsi="Times New Roman"/>
          <w:lang w:val="uk-UA"/>
        </w:rPr>
        <w:t>ЗАТВЕРДЖЕНО</w:t>
      </w:r>
    </w:p>
    <w:p w:rsidR="00DA44FA" w:rsidRDefault="00DA44FA" w:rsidP="00DA44FA">
      <w:pPr>
        <w:ind w:left="11328"/>
        <w:rPr>
          <w:rFonts w:ascii="Times New Roman" w:hAnsi="Times New Roman"/>
          <w:lang w:val="uk-UA"/>
        </w:rPr>
      </w:pPr>
      <w:r w:rsidRPr="00DA44FA">
        <w:rPr>
          <w:rFonts w:ascii="Times New Roman" w:hAnsi="Times New Roman"/>
          <w:lang w:val="uk-UA"/>
        </w:rPr>
        <w:t xml:space="preserve">Розпорядження голови </w:t>
      </w:r>
      <w:r w:rsidRPr="00DA44FA">
        <w:rPr>
          <w:rFonts w:ascii="Times New Roman" w:hAnsi="Times New Roman"/>
          <w:lang w:val="uk-UA"/>
        </w:rPr>
        <w:br/>
        <w:t>Миколаївської районної</w:t>
      </w:r>
    </w:p>
    <w:p w:rsidR="00DA44FA" w:rsidRPr="00DA44FA" w:rsidRDefault="00DA44FA" w:rsidP="00DA44FA">
      <w:pPr>
        <w:ind w:left="10620" w:firstLine="708"/>
        <w:rPr>
          <w:rFonts w:ascii="Times New Roman" w:hAnsi="Times New Roman"/>
          <w:lang w:val="uk-UA"/>
        </w:rPr>
      </w:pPr>
      <w:r w:rsidRPr="00DA44FA">
        <w:rPr>
          <w:rFonts w:ascii="Times New Roman" w:hAnsi="Times New Roman"/>
          <w:lang w:val="uk-UA"/>
        </w:rPr>
        <w:t xml:space="preserve">державної адміністрації </w:t>
      </w:r>
    </w:p>
    <w:p w:rsidR="00DA44FA" w:rsidRDefault="00DA44FA" w:rsidP="00DA44FA">
      <w:pPr>
        <w:ind w:left="10620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u w:val="single"/>
          <w:lang w:val="uk-UA"/>
        </w:rPr>
        <w:t>15</w:t>
      </w:r>
      <w:r w:rsidRPr="00DA44FA">
        <w:rPr>
          <w:rFonts w:ascii="Times New Roman" w:hAnsi="Times New Roman"/>
          <w:u w:val="single"/>
          <w:lang w:val="uk-UA"/>
        </w:rPr>
        <w:t>.02.2022</w:t>
      </w:r>
      <w:r>
        <w:rPr>
          <w:rFonts w:ascii="Times New Roman" w:hAnsi="Times New Roman"/>
          <w:u w:val="single"/>
          <w:lang w:val="uk-UA"/>
        </w:rPr>
        <w:t xml:space="preserve"> </w:t>
      </w:r>
      <w:r w:rsidRPr="00DA44F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</w:t>
      </w:r>
      <w:r w:rsidRPr="00DA44FA">
        <w:rPr>
          <w:rFonts w:ascii="Times New Roman" w:hAnsi="Times New Roman"/>
          <w:u w:val="single"/>
          <w:lang w:val="uk-UA"/>
        </w:rPr>
        <w:t>№25 -р</w:t>
      </w:r>
    </w:p>
    <w:p w:rsidR="00DA44FA" w:rsidRPr="00994F9E" w:rsidRDefault="00DA44FA" w:rsidP="00DA44FA">
      <w:pPr>
        <w:rPr>
          <w:rFonts w:ascii="Times New Roman" w:hAnsi="Times New Roman"/>
          <w:lang w:val="uk-UA"/>
        </w:rPr>
      </w:pPr>
    </w:p>
    <w:p w:rsidR="00DA44FA" w:rsidRDefault="00DA44FA" w:rsidP="00DA44FA">
      <w:pPr>
        <w:ind w:firstLine="709"/>
        <w:rPr>
          <w:rFonts w:ascii="Times New Roman" w:hAnsi="Times New Roman"/>
          <w:lang w:val="uk-UA"/>
        </w:rPr>
      </w:pPr>
    </w:p>
    <w:p w:rsidR="00DA44FA" w:rsidRDefault="00DA44FA" w:rsidP="00DA44FA">
      <w:pPr>
        <w:ind w:firstLine="709"/>
        <w:rPr>
          <w:rFonts w:ascii="Times New Roman" w:hAnsi="Times New Roman"/>
          <w:lang w:val="uk-UA"/>
        </w:rPr>
      </w:pPr>
    </w:p>
    <w:p w:rsidR="00DA44FA" w:rsidRPr="00994F9E" w:rsidRDefault="00DA44FA" w:rsidP="00DA44FA">
      <w:pPr>
        <w:ind w:firstLine="709"/>
        <w:rPr>
          <w:rFonts w:ascii="Times New Roman" w:hAnsi="Times New Roman"/>
          <w:lang w:val="uk-UA"/>
        </w:rPr>
      </w:pPr>
    </w:p>
    <w:p w:rsidR="00DA44FA" w:rsidRPr="00994F9E" w:rsidRDefault="00DA44FA" w:rsidP="00DA44FA">
      <w:pPr>
        <w:ind w:firstLine="709"/>
        <w:jc w:val="center"/>
        <w:rPr>
          <w:rFonts w:ascii="Times New Roman" w:hAnsi="Times New Roman"/>
          <w:b/>
          <w:lang w:val="uk-UA"/>
        </w:rPr>
      </w:pPr>
      <w:r w:rsidRPr="00994F9E">
        <w:rPr>
          <w:rFonts w:ascii="Times New Roman" w:hAnsi="Times New Roman"/>
          <w:b/>
          <w:lang w:val="uk-UA"/>
        </w:rPr>
        <w:t>ПЕРЕЛІК</w:t>
      </w:r>
    </w:p>
    <w:p w:rsidR="00DA44FA" w:rsidRPr="00994F9E" w:rsidRDefault="00DA44FA" w:rsidP="00DA44FA">
      <w:pPr>
        <w:ind w:firstLine="709"/>
        <w:jc w:val="center"/>
        <w:rPr>
          <w:rFonts w:ascii="Times New Roman" w:hAnsi="Times New Roman"/>
          <w:lang w:val="uk-UA"/>
        </w:rPr>
      </w:pPr>
      <w:r w:rsidRPr="00994F9E">
        <w:rPr>
          <w:rFonts w:ascii="Times New Roman" w:hAnsi="Times New Roman"/>
          <w:lang w:val="uk-UA"/>
        </w:rPr>
        <w:t>заходів щодо поліпшення стану військового обліку у 202</w:t>
      </w:r>
      <w:r>
        <w:rPr>
          <w:rFonts w:ascii="Times New Roman" w:hAnsi="Times New Roman"/>
          <w:lang w:val="uk-UA"/>
        </w:rPr>
        <w:t>2</w:t>
      </w:r>
      <w:r w:rsidRPr="00994F9E">
        <w:rPr>
          <w:rFonts w:ascii="Times New Roman" w:hAnsi="Times New Roman"/>
          <w:lang w:val="uk-UA"/>
        </w:rPr>
        <w:t xml:space="preserve"> році</w:t>
      </w:r>
    </w:p>
    <w:p w:rsidR="00DA44FA" w:rsidRPr="00994F9E" w:rsidRDefault="00DA44FA" w:rsidP="00DA44FA">
      <w:pPr>
        <w:ind w:firstLine="709"/>
        <w:jc w:val="center"/>
        <w:rPr>
          <w:rFonts w:ascii="Times New Roman" w:hAnsi="Times New Roman"/>
          <w:lang w:val="uk-UA"/>
        </w:rPr>
      </w:pPr>
      <w:r w:rsidRPr="00994F9E">
        <w:rPr>
          <w:rFonts w:ascii="Times New Roman" w:hAnsi="Times New Roman"/>
          <w:lang w:val="uk-UA"/>
        </w:rPr>
        <w:t xml:space="preserve">на території Миколаївського району </w:t>
      </w:r>
    </w:p>
    <w:p w:rsidR="00DA44FA" w:rsidRDefault="00DA44FA" w:rsidP="00DA44FA">
      <w:pPr>
        <w:rPr>
          <w:rFonts w:ascii="Times New Roman" w:hAnsi="Times New Roman"/>
          <w:lang w:val="uk-UA"/>
        </w:rPr>
      </w:pPr>
    </w:p>
    <w:p w:rsidR="00DA44FA" w:rsidRPr="00994F9E" w:rsidRDefault="00DA44FA" w:rsidP="00DA44FA">
      <w:pPr>
        <w:rPr>
          <w:rFonts w:ascii="Times New Roman" w:hAnsi="Times New Roman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6946"/>
      </w:tblGrid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№ з/п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Назва заходу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Відповідальні виконавці заходів</w:t>
            </w:r>
          </w:p>
        </w:tc>
      </w:tr>
    </w:tbl>
    <w:p w:rsidR="00DA44FA" w:rsidRPr="00994F9E" w:rsidRDefault="00DA44FA" w:rsidP="00DA44FA">
      <w:pPr>
        <w:rPr>
          <w:rFonts w:ascii="Times New Roman" w:hAnsi="Times New Roman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6946"/>
      </w:tblGrid>
      <w:tr w:rsidR="00DA44FA" w:rsidRPr="00994F9E" w:rsidTr="00094CF8">
        <w:trPr>
          <w:tblHeader/>
        </w:trPr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2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3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1.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Забезпечення та вжиття у межах повноважень, наданих законодавством України, завдань і заходів з організації та ведення військово-облікової роботи на відповідній території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ind w:left="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Міські, с</w:t>
            </w:r>
            <w:r w:rsidRPr="00994F9E">
              <w:rPr>
                <w:rFonts w:ascii="Times New Roman" w:hAnsi="Times New Roman"/>
                <w:lang w:val="uk-UA"/>
              </w:rPr>
              <w:t>елищні, сільські голови (за узгодженням), керівники установ, підприємств, організацій та закладів освіти (за узгодженням), керівники структурних підрозділів райдержадміністрації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2.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 xml:space="preserve">Контроль за організацією роботи по веденню військового обліку призовників і військовозобов’язаних та бронюванню військовозобов’язаних в межах повноважень відповідно до вимог чинного законодавства 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ind w:left="1"/>
              <w:jc w:val="both"/>
              <w:rPr>
                <w:rFonts w:ascii="Times New Roman" w:hAnsi="Times New Roman"/>
                <w:lang w:val="uk-UA"/>
              </w:rPr>
            </w:pPr>
            <w:r w:rsidRPr="00DA44FA">
              <w:rPr>
                <w:rFonts w:ascii="Times New Roman" w:hAnsi="Times New Roman"/>
                <w:lang w:val="uk-UA"/>
              </w:rPr>
              <w:t xml:space="preserve">Міські, селищні, сільські </w:t>
            </w:r>
            <w:r w:rsidRPr="00994F9E">
              <w:rPr>
                <w:rFonts w:ascii="Times New Roman" w:hAnsi="Times New Roman"/>
                <w:lang w:val="uk-UA"/>
              </w:rPr>
              <w:t>голови (за узгодженням), керівники установ, підприємств, організацій та закладів освіти (за узгодженням), керівники структурних підрозділів райдержадміністрації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lastRenderedPageBreak/>
              <w:t>3.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Організація взаємодії та здійснення дієвих заходів з розшуку громадян, які ухиляються від виконання військового обов’язку, їх затримання та доставки до РТЦК та СП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 xml:space="preserve">Відділення поліції №№ </w:t>
            </w:r>
            <w:r>
              <w:rPr>
                <w:rFonts w:ascii="Times New Roman" w:hAnsi="Times New Roman"/>
                <w:lang w:val="uk-UA"/>
              </w:rPr>
              <w:t>4, 5, 6, 7, 8</w:t>
            </w:r>
            <w:r w:rsidRPr="00994F9E">
              <w:rPr>
                <w:rFonts w:ascii="Times New Roman" w:hAnsi="Times New Roman"/>
                <w:lang w:val="uk-UA"/>
              </w:rPr>
              <w:t>. Миколаївського районного управління поліції ГУ НП України у Миколаївській області (за узгодженням) (за узгодженням), 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4.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Проведення перевірок стану військового обліку призовників і військовозобов’язаних та бронювання військовозобов’язаних в селищних, сільських радах, на підприємствах, в установах, організаціях, закладах освіти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rPr>
                <w:rFonts w:ascii="Times New Roman" w:hAnsi="Times New Roman"/>
                <w:lang w:val="uk-UA"/>
              </w:rPr>
            </w:pPr>
            <w:r w:rsidRPr="00994F9E">
              <w:rPr>
                <w:rStyle w:val="a4"/>
                <w:lang w:val="uk-UA"/>
              </w:rPr>
              <w:t>Сектор  мобілізаційної роботи апарату райдержадміністрації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 xml:space="preserve">, </w:t>
            </w:r>
            <w:r w:rsidRPr="00994F9E">
              <w:rPr>
                <w:rFonts w:ascii="Times New Roman" w:hAnsi="Times New Roman"/>
                <w:lang w:val="uk-UA"/>
              </w:rPr>
              <w:t>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5.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Доведення, за результатами проведених перевірок стану військового обліку на території відповідальності, до підприємств, установ та організацій оглядів, аналізів та іншої інформації про виявлені недоліки в організації і веденні військового обліку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rPr>
                <w:rFonts w:ascii="Times New Roman" w:hAnsi="Times New Roman"/>
                <w:lang w:val="uk-UA"/>
              </w:rPr>
            </w:pPr>
            <w:r w:rsidRPr="00994F9E">
              <w:rPr>
                <w:rStyle w:val="a4"/>
                <w:lang w:val="uk-UA"/>
              </w:rPr>
              <w:t>Сектор  мобілізаційної роботи апарату райдержадміністрації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 xml:space="preserve">, </w:t>
            </w:r>
            <w:r w:rsidRPr="00994F9E">
              <w:rPr>
                <w:rFonts w:ascii="Times New Roman" w:hAnsi="Times New Roman"/>
                <w:lang w:val="uk-UA"/>
              </w:rPr>
              <w:t>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6.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Проведення спільних нарад, в тому числі й кущових, з питань військового обліку громадян України та бронювання військовозобов’язаних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rPr>
                <w:rFonts w:ascii="Times New Roman" w:hAnsi="Times New Roman"/>
                <w:lang w:val="uk-UA"/>
              </w:rPr>
            </w:pPr>
            <w:r w:rsidRPr="00994F9E">
              <w:rPr>
                <w:rStyle w:val="a4"/>
                <w:lang w:val="uk-UA"/>
              </w:rPr>
              <w:t>Сектор  мобілізаційної роботи апарату райдержадміністрації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 xml:space="preserve">, </w:t>
            </w:r>
            <w:r w:rsidRPr="00994F9E">
              <w:rPr>
                <w:rFonts w:ascii="Times New Roman" w:hAnsi="Times New Roman"/>
                <w:lang w:val="uk-UA"/>
              </w:rPr>
              <w:t>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7.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Проведення роз’яснювальної роботи в селищних, сільських радах, на підприємствах, установах, організаціях, закладах освіти щодо виконання встановлених правил військового обліку призовників і військовозобов’язаних</w:t>
            </w:r>
            <w:r w:rsidRPr="00994F9E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Pr="00994F9E">
              <w:rPr>
                <w:rFonts w:ascii="Times New Roman" w:hAnsi="Times New Roman"/>
                <w:lang w:val="uk-UA"/>
              </w:rPr>
              <w:t>(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>додаток 1 до Порядку організації та ведення військового обліку призовників і військовозобов</w:t>
            </w:r>
            <w:r w:rsidRPr="00994F9E">
              <w:rPr>
                <w:rFonts w:ascii="Times New Roman" w:hAnsi="Times New Roman"/>
                <w:lang w:val="uk-UA"/>
              </w:rPr>
              <w:t>’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>язаних, затвердженого постановою Кабінету Міністрів України від 07 грудня 2016 року № 921)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rPr>
                <w:rFonts w:ascii="Times New Roman" w:hAnsi="Times New Roman"/>
                <w:lang w:val="uk-UA"/>
              </w:rPr>
            </w:pPr>
            <w:r w:rsidRPr="00994F9E">
              <w:rPr>
                <w:rStyle w:val="a4"/>
                <w:lang w:val="uk-UA"/>
              </w:rPr>
              <w:t>Сектор  мобілізаційної роботи апарату райдержадміністрації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 xml:space="preserve">, </w:t>
            </w:r>
            <w:r w:rsidRPr="00994F9E">
              <w:rPr>
                <w:rFonts w:ascii="Times New Roman" w:hAnsi="Times New Roman"/>
                <w:lang w:val="uk-UA"/>
              </w:rPr>
              <w:t>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8.</w:t>
            </w:r>
          </w:p>
        </w:tc>
        <w:tc>
          <w:tcPr>
            <w:tcW w:w="8222" w:type="dxa"/>
          </w:tcPr>
          <w:p w:rsidR="00DA44FA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Проведення занять з посадовими особами, що визначені відповідальними за організацію та ведення військового обліку і бронювання щодо доведення вимог нормативно-правових актів у сфері військового обов’язку і військової служби, проходження військової служби за контрактом, бронювання військовозобов’язаних</w:t>
            </w:r>
          </w:p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</w:tcPr>
          <w:p w:rsidR="00DA44FA" w:rsidRPr="00994F9E" w:rsidRDefault="00DA44FA" w:rsidP="00094CF8">
            <w:pPr>
              <w:rPr>
                <w:rFonts w:ascii="Times New Roman" w:hAnsi="Times New Roman"/>
                <w:lang w:val="uk-UA"/>
              </w:rPr>
            </w:pPr>
            <w:r w:rsidRPr="00994F9E">
              <w:rPr>
                <w:rStyle w:val="a4"/>
                <w:lang w:val="uk-UA"/>
              </w:rPr>
              <w:t>Сектор  мобілізаційної роботи апарату райдержадміністрації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 xml:space="preserve">, </w:t>
            </w:r>
            <w:r w:rsidRPr="00994F9E">
              <w:rPr>
                <w:rFonts w:ascii="Times New Roman" w:hAnsi="Times New Roman"/>
                <w:lang w:val="uk-UA"/>
              </w:rPr>
              <w:t>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lastRenderedPageBreak/>
              <w:t>9.</w:t>
            </w:r>
          </w:p>
        </w:tc>
        <w:tc>
          <w:tcPr>
            <w:tcW w:w="8222" w:type="dxa"/>
          </w:tcPr>
          <w:p w:rsidR="00DA44FA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 xml:space="preserve">Забезпечення стажування знову призначених посадових осіб, що визначені відповідальними за організацію та ведення військового обліку призовників і військовозобов’язаних та бронювання військовозобов’язаних </w:t>
            </w:r>
          </w:p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bCs/>
                <w:iCs/>
                <w:color w:val="FF0000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10.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Проведення семінарів, лекцій та навчань, з питань організації та ведення військового обліку громадян України, заходів щодо бронювання військовозобов’язаних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rPr>
                <w:rFonts w:ascii="Times New Roman" w:hAnsi="Times New Roman"/>
                <w:lang w:val="uk-UA"/>
              </w:rPr>
            </w:pPr>
            <w:r w:rsidRPr="00994F9E">
              <w:rPr>
                <w:rStyle w:val="a4"/>
                <w:lang w:val="uk-UA"/>
              </w:rPr>
              <w:t>Сектор  мобілізаційної роботи апарату райдержадміністрації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 xml:space="preserve">, </w:t>
            </w:r>
            <w:r w:rsidRPr="00994F9E">
              <w:rPr>
                <w:rFonts w:ascii="Times New Roman" w:hAnsi="Times New Roman"/>
                <w:lang w:val="uk-UA"/>
              </w:rPr>
              <w:t>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11.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Забезпечення доведення до виконавчих органів селищних, сільських рад, підприємств, установ та організацій змін в законодавстві стосовно питань військового обліку призовників і військовозобов’язаних та бронювання військовозобов’язаних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rPr>
                <w:rFonts w:ascii="Times New Roman" w:hAnsi="Times New Roman"/>
                <w:lang w:val="uk-UA"/>
              </w:rPr>
            </w:pPr>
            <w:r w:rsidRPr="00994F9E">
              <w:rPr>
                <w:rStyle w:val="a4"/>
                <w:lang w:val="uk-UA"/>
              </w:rPr>
              <w:t>Сектор  мобілізаційної роботи апарату райдержадміністрації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 xml:space="preserve">, </w:t>
            </w:r>
            <w:r w:rsidRPr="00994F9E">
              <w:rPr>
                <w:rFonts w:ascii="Times New Roman" w:hAnsi="Times New Roman"/>
                <w:lang w:val="uk-UA"/>
              </w:rPr>
              <w:t>РТЦК та СП (за узгодження)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12.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Забезпечення відпрацювання особових карток за встановленою формою П-2 на всіх призовників, військовозобов'язаних, що навчаються, працюють в закладах освіти (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>захід забезпечує первинний облік призовників</w:t>
            </w:r>
            <w:r w:rsidRPr="00994F9E">
              <w:rPr>
                <w:rFonts w:ascii="Times New Roman" w:hAnsi="Times New Roman"/>
                <w:bCs/>
                <w:iCs/>
                <w:color w:val="339966"/>
                <w:lang w:val="uk-UA"/>
              </w:rPr>
              <w:t xml:space="preserve"> 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>і військовозобов</w:t>
            </w:r>
            <w:r w:rsidRPr="00994F9E">
              <w:rPr>
                <w:rFonts w:ascii="Times New Roman" w:hAnsi="Times New Roman"/>
                <w:lang w:val="uk-UA"/>
              </w:rPr>
              <w:t>'</w:t>
            </w:r>
            <w:r w:rsidRPr="00994F9E">
              <w:rPr>
                <w:rFonts w:ascii="Times New Roman" w:hAnsi="Times New Roman"/>
                <w:bCs/>
                <w:iCs/>
                <w:lang w:val="uk-UA"/>
              </w:rPr>
              <w:t>язаних в начальних закладах</w:t>
            </w:r>
            <w:r w:rsidRPr="00994F9E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Керівники закладів освіти району (за узгодженням)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13.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Оформлення стендів, кутків, буклетів, пам’яток з питань військового обліку призовників і військовозобов’язаних, проходження військової служби військовозобов’язаних за контрактом, наочної агітації з питань військової служби тощо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ind w:left="1"/>
              <w:jc w:val="both"/>
              <w:rPr>
                <w:rFonts w:ascii="Times New Roman" w:hAnsi="Times New Roman"/>
                <w:bCs/>
                <w:iCs/>
                <w:color w:val="FF0000"/>
                <w:lang w:val="uk-UA"/>
              </w:rPr>
            </w:pPr>
            <w:r w:rsidRPr="00DA44FA">
              <w:rPr>
                <w:rFonts w:ascii="Times New Roman" w:hAnsi="Times New Roman"/>
                <w:lang w:val="uk-UA"/>
              </w:rPr>
              <w:t xml:space="preserve">Міські, селищні, сільські </w:t>
            </w:r>
            <w:r w:rsidRPr="00994F9E">
              <w:rPr>
                <w:rFonts w:ascii="Times New Roman" w:hAnsi="Times New Roman"/>
                <w:lang w:val="uk-UA"/>
              </w:rPr>
              <w:t>(за узгодженням), керівники установ, підприємств, організацій та закладів освіти (за узгодженням), керівники структурних підрозділів райдержадміністрації</w:t>
            </w:r>
          </w:p>
        </w:tc>
      </w:tr>
      <w:tr w:rsidR="00DA44FA" w:rsidRPr="00994F9E" w:rsidTr="00094CF8">
        <w:tc>
          <w:tcPr>
            <w:tcW w:w="567" w:type="dxa"/>
          </w:tcPr>
          <w:p w:rsidR="00DA44FA" w:rsidRPr="00994F9E" w:rsidRDefault="00DA44FA" w:rsidP="00094CF8">
            <w:pPr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>14.</w:t>
            </w:r>
          </w:p>
        </w:tc>
        <w:tc>
          <w:tcPr>
            <w:tcW w:w="8222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lang w:val="uk-UA"/>
              </w:rPr>
            </w:pPr>
            <w:r w:rsidRPr="00994F9E">
              <w:rPr>
                <w:rFonts w:ascii="Times New Roman" w:hAnsi="Times New Roman"/>
                <w:lang w:val="uk-UA"/>
              </w:rPr>
              <w:t>Заслуховування, за поданням РТЦК та СП, відповідальних посадових осіб виконавчих органів місцевого самоврядування, підприємств, установ, організацій та навчальних закладів, що є порушниками</w:t>
            </w:r>
            <w:r w:rsidRPr="00994F9E">
              <w:rPr>
                <w:rFonts w:ascii="Times New Roman" w:hAnsi="Times New Roman"/>
                <w:color w:val="339966"/>
                <w:lang w:val="uk-UA"/>
              </w:rPr>
              <w:t xml:space="preserve"> </w:t>
            </w:r>
            <w:r w:rsidRPr="00994F9E">
              <w:rPr>
                <w:rFonts w:ascii="Times New Roman" w:hAnsi="Times New Roman"/>
                <w:lang w:val="uk-UA"/>
              </w:rPr>
              <w:t>у веденні військового обліку і бронювання</w:t>
            </w:r>
          </w:p>
        </w:tc>
        <w:tc>
          <w:tcPr>
            <w:tcW w:w="6946" w:type="dxa"/>
          </w:tcPr>
          <w:p w:rsidR="00DA44FA" w:rsidRPr="00994F9E" w:rsidRDefault="00DA44FA" w:rsidP="00094CF8">
            <w:pPr>
              <w:jc w:val="both"/>
              <w:rPr>
                <w:rFonts w:ascii="Times New Roman" w:hAnsi="Times New Roman"/>
                <w:bCs/>
                <w:iCs/>
                <w:color w:val="FF0000"/>
                <w:lang w:val="uk-UA"/>
              </w:rPr>
            </w:pPr>
            <w:r w:rsidRPr="00994F9E">
              <w:rPr>
                <w:rFonts w:ascii="Times New Roman" w:hAnsi="Times New Roman"/>
                <w:bCs/>
                <w:iCs/>
                <w:lang w:val="uk-UA"/>
              </w:rPr>
              <w:t xml:space="preserve">Керівництво райдержадміністрації, виконавчих органів </w:t>
            </w:r>
            <w:r w:rsidRPr="00994F9E">
              <w:rPr>
                <w:rFonts w:ascii="Times New Roman" w:hAnsi="Times New Roman"/>
                <w:lang w:val="uk-UA"/>
              </w:rPr>
              <w:t>селищних, сільських рад (за узгодженням)</w:t>
            </w:r>
          </w:p>
        </w:tc>
      </w:tr>
    </w:tbl>
    <w:p w:rsidR="00DA44FA" w:rsidRPr="00994F9E" w:rsidRDefault="00DA44FA" w:rsidP="00DA44FA">
      <w:pPr>
        <w:rPr>
          <w:rFonts w:ascii="Times New Roman" w:hAnsi="Times New Roman"/>
          <w:bCs/>
          <w:iCs/>
          <w:lang w:val="uk-UA"/>
        </w:rPr>
      </w:pPr>
    </w:p>
    <w:p w:rsidR="00DA44FA" w:rsidRPr="00994F9E" w:rsidRDefault="00DA44FA" w:rsidP="00DA44FA">
      <w:pPr>
        <w:rPr>
          <w:rFonts w:ascii="Times New Roman" w:hAnsi="Times New Roman"/>
          <w:bCs/>
          <w:iCs/>
          <w:lang w:val="uk-UA"/>
        </w:rPr>
      </w:pPr>
    </w:p>
    <w:p w:rsidR="00DA44FA" w:rsidRPr="00DA44FA" w:rsidRDefault="00DA44FA" w:rsidP="00DA44FA">
      <w:pPr>
        <w:rPr>
          <w:rStyle w:val="a4"/>
          <w:sz w:val="28"/>
          <w:szCs w:val="28"/>
          <w:lang w:val="uk-UA"/>
        </w:rPr>
      </w:pPr>
      <w:r w:rsidRPr="00DA44FA">
        <w:rPr>
          <w:rStyle w:val="a4"/>
          <w:sz w:val="28"/>
          <w:szCs w:val="28"/>
          <w:lang w:val="uk-UA"/>
        </w:rPr>
        <w:lastRenderedPageBreak/>
        <w:t xml:space="preserve">Завідувач сектору мобілізаційної </w:t>
      </w:r>
    </w:p>
    <w:p w:rsidR="00DA44FA" w:rsidRPr="00994F9E" w:rsidRDefault="00DA44FA" w:rsidP="00DA44FA">
      <w:pPr>
        <w:rPr>
          <w:rFonts w:ascii="Times New Roman" w:hAnsi="Times New Roman"/>
          <w:lang w:val="uk-UA"/>
        </w:rPr>
      </w:pPr>
      <w:r w:rsidRPr="00DA44FA">
        <w:rPr>
          <w:rStyle w:val="a4"/>
          <w:sz w:val="28"/>
          <w:szCs w:val="28"/>
          <w:lang w:val="uk-UA"/>
        </w:rPr>
        <w:t>роботи апарату райдержадміністрації</w:t>
      </w:r>
      <w:r w:rsidRPr="00994F9E">
        <w:rPr>
          <w:rStyle w:val="a3"/>
          <w:i w:val="0"/>
          <w:lang w:val="uk-UA"/>
        </w:rPr>
        <w:tab/>
      </w:r>
      <w:r w:rsidRPr="00994F9E">
        <w:rPr>
          <w:rStyle w:val="a3"/>
          <w:i w:val="0"/>
          <w:lang w:val="uk-UA"/>
        </w:rPr>
        <w:tab/>
      </w:r>
      <w:r w:rsidRPr="00994F9E">
        <w:rPr>
          <w:rStyle w:val="a3"/>
          <w:i w:val="0"/>
          <w:lang w:val="uk-UA"/>
        </w:rPr>
        <w:tab/>
      </w:r>
      <w:r w:rsidRPr="00994F9E">
        <w:rPr>
          <w:rStyle w:val="a3"/>
          <w:i w:val="0"/>
          <w:lang w:val="uk-UA"/>
        </w:rPr>
        <w:tab/>
      </w:r>
      <w:bookmarkStart w:id="0" w:name="_GoBack"/>
      <w:bookmarkEnd w:id="0"/>
      <w:r w:rsidRPr="00994F9E">
        <w:rPr>
          <w:rStyle w:val="a3"/>
          <w:i w:val="0"/>
          <w:lang w:val="uk-UA"/>
        </w:rPr>
        <w:tab/>
      </w:r>
      <w:r w:rsidRPr="00994F9E">
        <w:rPr>
          <w:rStyle w:val="a3"/>
          <w:i w:val="0"/>
          <w:lang w:val="uk-UA"/>
        </w:rPr>
        <w:tab/>
      </w:r>
      <w:r w:rsidRPr="00994F9E">
        <w:rPr>
          <w:rStyle w:val="a3"/>
          <w:i w:val="0"/>
          <w:lang w:val="uk-UA"/>
        </w:rPr>
        <w:tab/>
      </w:r>
      <w:r w:rsidRPr="00DA44FA">
        <w:rPr>
          <w:rStyle w:val="a3"/>
          <w:rFonts w:ascii="Times New Roman" w:hAnsi="Times New Roman"/>
          <w:i w:val="0"/>
          <w:lang w:val="uk-UA"/>
        </w:rPr>
        <w:t xml:space="preserve">                       </w:t>
      </w:r>
      <w:r w:rsidRPr="00DA44FA">
        <w:rPr>
          <w:rStyle w:val="a3"/>
          <w:rFonts w:ascii="Times New Roman" w:hAnsi="Times New Roman"/>
          <w:i w:val="0"/>
          <w:lang w:val="uk-UA"/>
        </w:rPr>
        <w:t xml:space="preserve">  </w:t>
      </w:r>
      <w:r w:rsidRPr="00DA44FA">
        <w:rPr>
          <w:rStyle w:val="a3"/>
          <w:rFonts w:ascii="Times New Roman" w:hAnsi="Times New Roman"/>
          <w:i w:val="0"/>
          <w:lang w:val="uk-UA"/>
        </w:rPr>
        <w:t xml:space="preserve">      Любов ПАЛАМАРЧУК</w:t>
      </w:r>
      <w:r w:rsidRPr="00994F9E">
        <w:rPr>
          <w:rStyle w:val="a3"/>
          <w:i w:val="0"/>
          <w:lang w:val="uk-UA"/>
        </w:rPr>
        <w:t xml:space="preserve"> </w:t>
      </w:r>
    </w:p>
    <w:p w:rsidR="00DA44FA" w:rsidRPr="00994F9E" w:rsidRDefault="00DA44FA" w:rsidP="00DA44FA">
      <w:pPr>
        <w:ind w:hanging="142"/>
        <w:jc w:val="both"/>
        <w:rPr>
          <w:bCs/>
          <w:iCs/>
          <w:lang w:val="uk-UA"/>
        </w:rPr>
      </w:pPr>
    </w:p>
    <w:p w:rsidR="005A2831" w:rsidRPr="00DA44FA" w:rsidRDefault="005A2831">
      <w:pPr>
        <w:rPr>
          <w:lang w:val="uk-UA"/>
        </w:rPr>
      </w:pPr>
    </w:p>
    <w:sectPr w:rsidR="005A2831" w:rsidRPr="00DA44FA" w:rsidSect="00DA44FA">
      <w:headerReference w:type="default" r:id="rId8"/>
      <w:headerReference w:type="first" r:id="rId9"/>
      <w:footerReference w:type="first" r:id="rId10"/>
      <w:pgSz w:w="16838" w:h="11906" w:orient="landscape"/>
      <w:pgMar w:top="568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FA" w:rsidRDefault="00DA44FA" w:rsidP="00DA44FA">
      <w:r>
        <w:separator/>
      </w:r>
    </w:p>
  </w:endnote>
  <w:endnote w:type="continuationSeparator" w:id="0">
    <w:p w:rsidR="00DA44FA" w:rsidRDefault="00DA44FA" w:rsidP="00D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FA" w:rsidRDefault="00DA44FA" w:rsidP="00DA44FA">
    <w:pPr>
      <w:pStyle w:val="a7"/>
    </w:pPr>
  </w:p>
  <w:p w:rsidR="00DA44FA" w:rsidRDefault="00DA44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FA" w:rsidRDefault="00DA44FA" w:rsidP="00DA44FA">
      <w:r>
        <w:separator/>
      </w:r>
    </w:p>
  </w:footnote>
  <w:footnote w:type="continuationSeparator" w:id="0">
    <w:p w:rsidR="00DA44FA" w:rsidRDefault="00DA44FA" w:rsidP="00DA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210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A44FA" w:rsidRPr="00DA44FA" w:rsidRDefault="00DA44FA">
        <w:pPr>
          <w:pStyle w:val="a5"/>
          <w:jc w:val="center"/>
          <w:rPr>
            <w:rFonts w:ascii="Times New Roman" w:hAnsi="Times New Roman"/>
          </w:rPr>
        </w:pPr>
        <w:r w:rsidRPr="00DA44FA">
          <w:rPr>
            <w:rFonts w:ascii="Times New Roman" w:hAnsi="Times New Roman"/>
          </w:rPr>
          <w:fldChar w:fldCharType="begin"/>
        </w:r>
        <w:r w:rsidRPr="00DA44FA">
          <w:rPr>
            <w:rFonts w:ascii="Times New Roman" w:hAnsi="Times New Roman"/>
          </w:rPr>
          <w:instrText>PAGE   \* MERGEFORMAT</w:instrText>
        </w:r>
        <w:r w:rsidRPr="00DA44F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DA44FA">
          <w:rPr>
            <w:rFonts w:ascii="Times New Roman" w:hAnsi="Times New Roman"/>
          </w:rPr>
          <w:fldChar w:fldCharType="end"/>
        </w:r>
      </w:p>
    </w:sdtContent>
  </w:sdt>
  <w:p w:rsidR="00DA44FA" w:rsidRDefault="00DA44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FA" w:rsidRPr="00DA44FA" w:rsidRDefault="00DA44FA">
    <w:pPr>
      <w:pStyle w:val="a5"/>
      <w:jc w:val="center"/>
      <w:rPr>
        <w:rFonts w:ascii="Times New Roman" w:hAnsi="Times New Roman"/>
      </w:rPr>
    </w:pPr>
  </w:p>
  <w:p w:rsidR="00DA44FA" w:rsidRDefault="00DA44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EE"/>
    <w:rsid w:val="000041EE"/>
    <w:rsid w:val="005A2831"/>
    <w:rsid w:val="00D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F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44FA"/>
    <w:rPr>
      <w:i/>
      <w:iCs/>
    </w:rPr>
  </w:style>
  <w:style w:type="character" w:customStyle="1" w:styleId="a4">
    <w:name w:val="Основний текст"/>
    <w:uiPriority w:val="99"/>
    <w:rsid w:val="00DA44FA"/>
    <w:rPr>
      <w:rFonts w:ascii="Times New Roman" w:hAnsi="Times New Roman" w:cs="Times New Roman"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A4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4FA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A44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4FA"/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F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44FA"/>
    <w:rPr>
      <w:i/>
      <w:iCs/>
    </w:rPr>
  </w:style>
  <w:style w:type="character" w:customStyle="1" w:styleId="a4">
    <w:name w:val="Основний текст"/>
    <w:uiPriority w:val="99"/>
    <w:rsid w:val="00DA44FA"/>
    <w:rPr>
      <w:rFonts w:ascii="Times New Roman" w:hAnsi="Times New Roman" w:cs="Times New Roman"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A4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4FA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A44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4FA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F6EB-1BE6-482F-9B53-CB110D20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2</cp:revision>
  <cp:lastPrinted>2022-02-16T12:36:00Z</cp:lastPrinted>
  <dcterms:created xsi:type="dcterms:W3CDTF">2022-02-16T12:25:00Z</dcterms:created>
  <dcterms:modified xsi:type="dcterms:W3CDTF">2022-02-16T12:37:00Z</dcterms:modified>
</cp:coreProperties>
</file>